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65E03" w14:textId="77777777" w:rsidR="000B2DC7" w:rsidRDefault="00C116A9">
      <w:r>
        <w:rPr>
          <w:rStyle w:val="Heading1Char"/>
          <w:rFonts w:eastAsia="Calibri"/>
        </w:rPr>
        <w:t>Demonstration table with supporting commentary</w:t>
      </w:r>
      <w:r>
        <w:rPr>
          <w:rStyle w:val="Strong"/>
          <w:rFonts w:cs="Calibri"/>
          <w:b w:val="0"/>
          <w:bCs w:val="0"/>
        </w:rPr>
        <w:t xml:space="preserve"> </w:t>
      </w:r>
      <w:r>
        <w:rPr>
          <w:rStyle w:val="Strong"/>
          <w:rFonts w:cs="Calibri"/>
          <w:b w:val="0"/>
          <w:bCs w:val="0"/>
        </w:rPr>
        <w:br/>
      </w:r>
      <w:r>
        <w:rPr>
          <w:rFonts w:cs="Calibri"/>
        </w:rPr>
        <w:br/>
      </w:r>
      <w:r>
        <w:rPr>
          <w:rFonts w:cs="Calibri"/>
        </w:rPr>
        <w:t xml:space="preserve">The UK population, which was 66.4 million in mid-2018, is projected to rise to 69.4 million over the decade to mid-2028. It is then projected to pass 70 million by mid-2031 and reach </w:t>
      </w:r>
      <w:r>
        <w:rPr>
          <w:rFonts w:cs="Calibri"/>
        </w:rPr>
        <w:t>72.4 million by 25 years into the projection (mid-2043).</w:t>
      </w:r>
    </w:p>
    <w:p w14:paraId="32317DF2" w14:textId="77777777" w:rsidR="000B2DC7" w:rsidRDefault="00C116A9">
      <w:pPr>
        <w:pStyle w:val="Heading2"/>
        <w:rPr>
          <w:rFonts w:cs="Calibri"/>
        </w:rPr>
      </w:pPr>
      <w:r>
        <w:rPr>
          <w:rFonts w:cs="Calibri"/>
        </w:rPr>
        <w:t>Table 1: Estimated and projected population of the UK and constituent countries, mid-2018 to mid-2043 (millions)</w:t>
      </w:r>
    </w:p>
    <w:tbl>
      <w:tblPr>
        <w:tblW w:w="8685" w:type="dxa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230"/>
        <w:gridCol w:w="1145"/>
        <w:gridCol w:w="1058"/>
        <w:gridCol w:w="1034"/>
        <w:gridCol w:w="1126"/>
        <w:gridCol w:w="1126"/>
        <w:gridCol w:w="966"/>
      </w:tblGrid>
      <w:tr w:rsidR="000B2DC7" w14:paraId="5F607B89" w14:textId="77777777" w:rsidTr="00305B17">
        <w:tblPrEx>
          <w:tblCellMar>
            <w:top w:w="0" w:type="dxa"/>
            <w:bottom w:w="0" w:type="dxa"/>
          </w:tblCellMar>
        </w:tblPrEx>
        <w:trPr>
          <w:cantSplit/>
          <w:trHeight w:val="316"/>
          <w:tblHeader/>
        </w:trPr>
        <w:tc>
          <w:tcPr>
            <w:tcW w:w="22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97320" w14:textId="77777777" w:rsidR="000B2DC7" w:rsidRDefault="00C116A9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Country 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24DAA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2018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A780E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2023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C9051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2028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96E75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2033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DF623C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2038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86891" w14:textId="77777777" w:rsidR="000B2DC7" w:rsidRDefault="00C116A9">
            <w:pPr>
              <w:spacing w:after="0" w:line="240" w:lineRule="auto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2043</w:t>
            </w:r>
          </w:p>
        </w:tc>
      </w:tr>
      <w:tr w:rsidR="000B2DC7" w14:paraId="0EE3A0AB" w14:textId="77777777" w:rsidTr="00305B1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3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01029" w14:textId="77777777" w:rsidR="000B2DC7" w:rsidRDefault="00C116A9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UK</w:t>
            </w:r>
          </w:p>
        </w:tc>
        <w:tc>
          <w:tcPr>
            <w:tcW w:w="11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8C31F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66.4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24804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68.1</w:t>
            </w:r>
          </w:p>
        </w:tc>
        <w:tc>
          <w:tcPr>
            <w:tcW w:w="103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18D6F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69.4</w:t>
            </w:r>
          </w:p>
        </w:tc>
        <w:tc>
          <w:tcPr>
            <w:tcW w:w="1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3B95D7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70.5</w:t>
            </w:r>
          </w:p>
        </w:tc>
        <w:tc>
          <w:tcPr>
            <w:tcW w:w="1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F053FD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71.4</w:t>
            </w:r>
          </w:p>
        </w:tc>
        <w:tc>
          <w:tcPr>
            <w:tcW w:w="96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2E68E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72.4</w:t>
            </w:r>
          </w:p>
        </w:tc>
      </w:tr>
      <w:tr w:rsidR="000B2DC7" w14:paraId="57A839CD" w14:textId="77777777" w:rsidTr="00305B1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773BF" w14:textId="77777777" w:rsidR="000B2DC7" w:rsidRDefault="00C116A9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England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045FF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56.0</w:t>
            </w:r>
          </w:p>
        </w:tc>
        <w:tc>
          <w:tcPr>
            <w:tcW w:w="1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A18C9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57.6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5A5FF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58.8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DEC59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59.8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0DB76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60.8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30227F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61.7</w:t>
            </w:r>
          </w:p>
        </w:tc>
      </w:tr>
      <w:tr w:rsidR="000B2DC7" w14:paraId="57735389" w14:textId="77777777" w:rsidTr="00305B1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E5B3E" w14:textId="77777777" w:rsidR="000B2DC7" w:rsidRDefault="00C116A9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Wales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F3756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1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AA19A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6761A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D8AA1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3C0B64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DF16A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3.1</w:t>
            </w:r>
          </w:p>
        </w:tc>
      </w:tr>
      <w:tr w:rsidR="000B2DC7" w14:paraId="342054CF" w14:textId="77777777" w:rsidTr="00305B1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89B69" w14:textId="77777777" w:rsidR="000B2DC7" w:rsidRDefault="00C116A9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Scotland</w:t>
            </w:r>
          </w:p>
        </w:tc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F19E2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5.4</w:t>
            </w:r>
          </w:p>
        </w:tc>
        <w:tc>
          <w:tcPr>
            <w:tcW w:w="1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0CDFC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5.5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B496A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5.5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0C2D91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5.6</w:t>
            </w:r>
          </w:p>
        </w:tc>
        <w:tc>
          <w:tcPr>
            <w:tcW w:w="1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CE725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5.6</w:t>
            </w:r>
          </w:p>
        </w:tc>
        <w:tc>
          <w:tcPr>
            <w:tcW w:w="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C5D9D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5.6</w:t>
            </w:r>
          </w:p>
        </w:tc>
      </w:tr>
      <w:tr w:rsidR="000B2DC7" w14:paraId="17094BD4" w14:textId="77777777" w:rsidTr="00305B1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2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25DF1" w14:textId="77777777" w:rsidR="000B2DC7" w:rsidRDefault="00C116A9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Northern Ireland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AD119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1.9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49129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1.9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71AD16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2.0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9DAA5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2.0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5A185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2.0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219EC" w14:textId="77777777" w:rsidR="000B2DC7" w:rsidRDefault="00C116A9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</w:rPr>
              <w:t>2.0</w:t>
            </w:r>
          </w:p>
        </w:tc>
      </w:tr>
    </w:tbl>
    <w:p w14:paraId="5AAEB65E" w14:textId="77777777" w:rsidR="000B2DC7" w:rsidRDefault="00C116A9">
      <w:r>
        <w:rPr>
          <w:rFonts w:cs="Calibri"/>
          <w:lang w:eastAsia="en-GB"/>
        </w:rPr>
        <w:br/>
      </w:r>
      <w:r>
        <w:rPr>
          <w:rFonts w:cs="Calibri"/>
          <w:lang w:eastAsia="en-GB"/>
        </w:rPr>
        <w:t>Figures may not sum due to rounding.</w:t>
      </w:r>
      <w:r>
        <w:rPr>
          <w:rFonts w:cs="Calibri"/>
          <w:lang w:eastAsia="en-GB"/>
        </w:rPr>
        <w:br/>
      </w:r>
      <w:r>
        <w:rPr>
          <w:rFonts w:cs="Calibri"/>
          <w:lang w:eastAsia="en-GB"/>
        </w:rPr>
        <w:t xml:space="preserve">Source: </w:t>
      </w:r>
      <w:hyperlink r:id="rId6" w:history="1">
        <w:r>
          <w:rPr>
            <w:rStyle w:val="Hyperlink"/>
            <w:rFonts w:cs="Calibri"/>
            <w:lang w:eastAsia="en-GB"/>
          </w:rPr>
          <w:t>Office for National Statistics: National Population Projec</w:t>
        </w:r>
        <w:r>
          <w:rPr>
            <w:rStyle w:val="Hyperlink"/>
            <w:rFonts w:cs="Calibri"/>
            <w:lang w:eastAsia="en-GB"/>
          </w:rPr>
          <w:t>tions</w:t>
        </w:r>
      </w:hyperlink>
    </w:p>
    <w:sectPr w:rsidR="000B2DC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9EDC1" w14:textId="77777777" w:rsidR="00C116A9" w:rsidRDefault="00C116A9">
      <w:pPr>
        <w:spacing w:after="0" w:line="240" w:lineRule="auto"/>
      </w:pPr>
      <w:r>
        <w:separator/>
      </w:r>
    </w:p>
  </w:endnote>
  <w:endnote w:type="continuationSeparator" w:id="0">
    <w:p w14:paraId="028CF8B0" w14:textId="77777777" w:rsidR="00C116A9" w:rsidRDefault="00C1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12636" w14:textId="77777777" w:rsidR="00C116A9" w:rsidRDefault="00C116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9A3233" w14:textId="77777777" w:rsidR="00C116A9" w:rsidRDefault="00C1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2DC7"/>
    <w:rsid w:val="000B2DC7"/>
    <w:rsid w:val="00305B17"/>
    <w:rsid w:val="00C1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EEE6"/>
  <w15:docId w15:val="{CCFB0135-7921-4A80-981A-B9163DFC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eastAsia="Times New Roman"/>
      <w:b/>
      <w:sz w:val="26"/>
      <w:szCs w:val="26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1Char">
    <w:name w:val="Heading 1 Char"/>
    <w:basedOn w:val="DefaultParagraphFont"/>
    <w:rPr>
      <w:rFonts w:eastAsia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sz w:val="26"/>
      <w:szCs w:val="26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s.gov.uk/peoplepopulationandcommunity/populationandmigration/:~:text=National%20population%20projections%3A%202020%2Dbased%20interim&amp;text=The%20population%20of%20the%20UK,69.2%20million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Hannah</dc:creator>
  <dc:description/>
  <cp:lastModifiedBy>Thomas, Hannah</cp:lastModifiedBy>
  <cp:revision>2</cp:revision>
  <dcterms:created xsi:type="dcterms:W3CDTF">2022-06-01T10:05:00Z</dcterms:created>
  <dcterms:modified xsi:type="dcterms:W3CDTF">2022-06-01T10:05:00Z</dcterms:modified>
</cp:coreProperties>
</file>