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ssibility statement"/>
      </w:tblPr>
      <w:tblGrid>
        <w:gridCol w:w="4870"/>
        <w:gridCol w:w="4871"/>
      </w:tblGrid>
      <w:tr w:rsidR="00FB45B1" w14:paraId="5B94D383" w14:textId="77777777" w:rsidTr="00FB45B1">
        <w:tc>
          <w:tcPr>
            <w:tcW w:w="4870" w:type="dxa"/>
            <w:vAlign w:val="center"/>
          </w:tcPr>
          <w:p w14:paraId="624AC1ED" w14:textId="77777777" w:rsidR="00FB45B1" w:rsidRDefault="00FB45B1" w:rsidP="00AA5120">
            <w:bookmarkStart w:id="0" w:name="_Hlk46774356"/>
            <w:r>
              <w:rPr>
                <w:noProof/>
              </w:rPr>
              <w:drawing>
                <wp:inline distT="0" distB="0" distL="0" distR="0" wp14:anchorId="77832C17" wp14:editId="7E3F76F2">
                  <wp:extent cx="2170428" cy="426723"/>
                  <wp:effectExtent l="0" t="0" r="1272" b="0"/>
                  <wp:docPr id="4" name="Picture 22" descr="Office for National Statistics officia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170428" cy="426723"/>
                          </a:xfrm>
                          <a:prstGeom prst="rect">
                            <a:avLst/>
                          </a:prstGeom>
                          <a:noFill/>
                          <a:ln>
                            <a:noFill/>
                            <a:prstDash/>
                          </a:ln>
                        </pic:spPr>
                      </pic:pic>
                    </a:graphicData>
                  </a:graphic>
                </wp:inline>
              </w:drawing>
            </w:r>
          </w:p>
        </w:tc>
        <w:tc>
          <w:tcPr>
            <w:tcW w:w="4871" w:type="dxa"/>
            <w:vAlign w:val="center"/>
          </w:tcPr>
          <w:p w14:paraId="68FE9635" w14:textId="77777777" w:rsidR="00FB45B1" w:rsidRDefault="00FB45B1" w:rsidP="00AA5120">
            <w:pPr>
              <w:jc w:val="right"/>
            </w:pPr>
            <w:r>
              <w:rPr>
                <w:noProof/>
              </w:rPr>
              <w:drawing>
                <wp:inline distT="0" distB="0" distL="0" distR="0" wp14:anchorId="63C32736" wp14:editId="50C421DA">
                  <wp:extent cx="796927" cy="660397"/>
                  <wp:effectExtent l="0" t="0" r="3175" b="6985"/>
                  <wp:docPr id="3"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927" cy="660397"/>
                          </a:xfrm>
                          <a:prstGeom prst="rect">
                            <a:avLst/>
                          </a:prstGeom>
                          <a:noFill/>
                          <a:ln>
                            <a:noFill/>
                            <a:prstDash/>
                          </a:ln>
                        </pic:spPr>
                      </pic:pic>
                    </a:graphicData>
                  </a:graphic>
                </wp:inline>
              </w:drawing>
            </w:r>
          </w:p>
          <w:p w14:paraId="09D56BCA" w14:textId="77777777" w:rsidR="00FB45B1" w:rsidRDefault="00FB45B1" w:rsidP="00AA5120">
            <w:pPr>
              <w:jc w:val="right"/>
            </w:pPr>
          </w:p>
        </w:tc>
      </w:tr>
      <w:tr w:rsidR="00C93F17" w14:paraId="3B4D719D" w14:textId="77777777" w:rsidTr="00FB45B1">
        <w:tc>
          <w:tcPr>
            <w:tcW w:w="4870" w:type="dxa"/>
          </w:tcPr>
          <w:p w14:paraId="23C90646" w14:textId="7A73553A" w:rsidR="00C93F17" w:rsidRPr="00396197" w:rsidRDefault="00C93F17" w:rsidP="00AA5120">
            <w:pPr>
              <w:spacing w:after="0"/>
              <w:rPr>
                <w:b/>
                <w:bCs/>
              </w:rPr>
            </w:pPr>
            <w:bookmarkStart w:id="1" w:name="_GoBack" w:colFirst="1" w:colLast="1"/>
            <w:r w:rsidRPr="00396197">
              <w:rPr>
                <w:b/>
                <w:bCs/>
              </w:rPr>
              <w:t>The Resident</w:t>
            </w:r>
          </w:p>
          <w:p w14:paraId="720263D9" w14:textId="77777777" w:rsidR="00C93F17" w:rsidRDefault="00C93F17" w:rsidP="00AA5120">
            <w:pPr>
              <w:spacing w:after="0"/>
              <w:rPr>
                <w:color w:val="CC0066"/>
              </w:rPr>
            </w:pPr>
            <w:r>
              <w:rPr>
                <w:color w:val="CC0066"/>
              </w:rPr>
              <w:t>&lt;ADDRESS_LINE1&gt;</w:t>
            </w:r>
          </w:p>
          <w:p w14:paraId="60BD736A" w14:textId="77777777" w:rsidR="00C93F17" w:rsidRDefault="00C93F17" w:rsidP="00AA5120">
            <w:pPr>
              <w:spacing w:after="0"/>
              <w:rPr>
                <w:color w:val="CC0066"/>
              </w:rPr>
            </w:pPr>
            <w:r>
              <w:rPr>
                <w:color w:val="CC0066"/>
              </w:rPr>
              <w:t>&lt;ADDRESS_LINE2&gt;</w:t>
            </w:r>
          </w:p>
          <w:p w14:paraId="5F01A5D0" w14:textId="77777777" w:rsidR="00C93F17" w:rsidRDefault="00C93F17" w:rsidP="00AA5120">
            <w:pPr>
              <w:spacing w:after="0"/>
              <w:rPr>
                <w:color w:val="CC0066"/>
              </w:rPr>
            </w:pPr>
            <w:r>
              <w:rPr>
                <w:color w:val="CC0066"/>
              </w:rPr>
              <w:t>&lt;ADDRESS_LINE3&gt;</w:t>
            </w:r>
          </w:p>
          <w:p w14:paraId="5D430383" w14:textId="77777777" w:rsidR="00C93F17" w:rsidRDefault="00C93F17" w:rsidP="00AA5120">
            <w:pPr>
              <w:spacing w:after="0"/>
              <w:rPr>
                <w:b/>
                <w:bCs/>
                <w:color w:val="CC0066"/>
              </w:rPr>
            </w:pPr>
            <w:r>
              <w:rPr>
                <w:color w:val="CC0066"/>
              </w:rPr>
              <w:t>&lt;ADDRESS_LINE4&gt;</w:t>
            </w:r>
          </w:p>
        </w:tc>
        <w:tc>
          <w:tcPr>
            <w:tcW w:w="4871" w:type="dxa"/>
          </w:tcPr>
          <w:p w14:paraId="6EEAA875" w14:textId="77777777" w:rsidR="00C93F17" w:rsidRPr="00AF28D2" w:rsidRDefault="00C93F17" w:rsidP="00AA5120">
            <w:pPr>
              <w:rPr>
                <w:sz w:val="28"/>
                <w:szCs w:val="28"/>
              </w:rPr>
            </w:pPr>
            <w:r>
              <w:rPr>
                <w:sz w:val="28"/>
                <w:szCs w:val="28"/>
              </w:rPr>
              <w:t>If you need help or a large print or Braille letter, phone us free on 0800 085 7376 or email accessibility@ons.gov.uk</w:t>
            </w:r>
          </w:p>
        </w:tc>
      </w:tr>
    </w:tbl>
    <w:bookmarkEnd w:id="1"/>
    <w:p w14:paraId="79A27826" w14:textId="77777777" w:rsidR="00A93FA6" w:rsidRDefault="00086804">
      <w:pPr>
        <w:spacing w:after="0"/>
        <w:jc w:val="right"/>
        <w:rPr>
          <w:color w:val="CC0066"/>
        </w:rPr>
      </w:pPr>
      <w:r>
        <w:rPr>
          <w:color w:val="CC0066"/>
        </w:rPr>
        <w:t>Date of Issue</w:t>
      </w:r>
    </w:p>
    <w:bookmarkEnd w:id="0"/>
    <w:p w14:paraId="68E84D4D" w14:textId="77777777" w:rsidR="00A93FA6" w:rsidRDefault="00086804">
      <w:pPr>
        <w:spacing w:after="0"/>
        <w:jc w:val="right"/>
        <w:rPr>
          <w:color w:val="CC0066"/>
        </w:rPr>
      </w:pPr>
      <w:r>
        <w:rPr>
          <w:color w:val="CC0066"/>
        </w:rPr>
        <w:t>Reference Number</w:t>
      </w:r>
    </w:p>
    <w:p w14:paraId="32EA7AC9" w14:textId="77777777" w:rsidR="00A93FA6" w:rsidRDefault="00086804">
      <w:r>
        <w:t>Dear Resident</w:t>
      </w:r>
    </w:p>
    <w:p w14:paraId="68753580" w14:textId="77777777" w:rsidR="00A93FA6" w:rsidRDefault="00086804">
      <w:pPr>
        <w:spacing w:after="240"/>
      </w:pPr>
      <w:r>
        <w:rPr>
          <w:noProof/>
        </w:rPr>
        <mc:AlternateContent>
          <mc:Choice Requires="wps">
            <w:drawing>
              <wp:anchor distT="0" distB="0" distL="114300" distR="114300" simplePos="0" relativeHeight="251659264" behindDoc="0" locked="0" layoutInCell="1" allowOverlap="1" wp14:anchorId="5403137F" wp14:editId="3C59D62F">
                <wp:simplePos x="0" y="0"/>
                <wp:positionH relativeFrom="column">
                  <wp:posOffset>-897885</wp:posOffset>
                </wp:positionH>
                <wp:positionV relativeFrom="paragraph">
                  <wp:posOffset>965204</wp:posOffset>
                </wp:positionV>
                <wp:extent cx="418466" cy="4203067"/>
                <wp:effectExtent l="0" t="0" r="634" b="6983"/>
                <wp:wrapNone/>
                <wp:docPr id="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8466" cy="4203067"/>
                        </a:xfrm>
                        <a:prstGeom prst="rect">
                          <a:avLst/>
                        </a:prstGeom>
                        <a:solidFill>
                          <a:srgbClr val="003B61"/>
                        </a:solidFill>
                        <a:ln cap="flat">
                          <a:noFill/>
                          <a:prstDash val="solid"/>
                        </a:ln>
                      </wps:spPr>
                      <wps:txbx>
                        <w:txbxContent>
                          <w:p w14:paraId="5722AD16" w14:textId="77777777" w:rsidR="00A93FA6" w:rsidRDefault="00A93FA6">
                            <w:pPr>
                              <w:rPr>
                                <w:vertAlign w:val="subscript"/>
                              </w:rPr>
                            </w:pPr>
                          </w:p>
                        </w:txbxContent>
                      </wps:txbx>
                      <wps:bodyPr vert="horz" wrap="square" lIns="91440" tIns="45720" rIns="91440" bIns="45720" anchor="ctr" anchorCtr="0" compatLnSpc="1">
                        <a:noAutofit/>
                      </wps:bodyPr>
                    </wps:wsp>
                  </a:graphicData>
                </a:graphic>
              </wp:anchor>
            </w:drawing>
          </mc:Choice>
          <mc:Fallback>
            <w:pict>
              <v:rect w14:anchorId="5403137F" id="Rectangle 1" o:spid="_x0000_s1026" style="position:absolute;margin-left:-70.7pt;margin-top:76pt;width:32.95pt;height:33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" fillcolor="#003b61" stroked="f">
                <v:textbox>
                  <w:txbxContent>
                    <w:p w14:paraId="5722AD16" w14:textId="77777777" w:rsidR="00A93FA6" w:rsidRDefault="00A93FA6">
                      <w:pPr>
                        <w:rPr>
                          <w:vertAlign w:val="subscript"/>
                        </w:rPr>
                      </w:pPr>
                    </w:p>
                  </w:txbxContent>
                </v:textbox>
              </v:rect>
            </w:pict>
          </mc:Fallback>
        </mc:AlternateContent>
      </w:r>
      <w:r>
        <w:rPr>
          <w:noProof/>
        </w:rPr>
        <mc:AlternateContent>
          <mc:Choice Requires="wps">
            <w:drawing>
              <wp:anchor distT="0" distB="0" distL="114300" distR="114300" simplePos="0" relativeHeight="251658239" behindDoc="1" locked="0" layoutInCell="1" allowOverlap="1" wp14:anchorId="192AF5AB" wp14:editId="4C93CB13">
                <wp:simplePos x="0" y="0"/>
                <wp:positionH relativeFrom="page">
                  <wp:posOffset>0</wp:posOffset>
                </wp:positionH>
                <wp:positionV relativeFrom="paragraph">
                  <wp:posOffset>965204</wp:posOffset>
                </wp:positionV>
                <wp:extent cx="7549515" cy="4203067"/>
                <wp:effectExtent l="0" t="0" r="0" b="6983"/>
                <wp:wrapNone/>
                <wp:docPr id="7"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515" cy="4203067"/>
                        </a:xfrm>
                        <a:prstGeom prst="rect">
                          <a:avLst/>
                        </a:prstGeom>
                        <a:solidFill>
                          <a:srgbClr val="003B61">
                            <a:alpha val="7843"/>
                          </a:srgbClr>
                        </a:solidFill>
                        <a:ln cap="flat">
                          <a:noFill/>
                          <a:prstDash val="solid"/>
                        </a:ln>
                      </wps:spPr>
                      <wps:txbx>
                        <w:txbxContent>
                          <w:p w14:paraId="6F1033B1" w14:textId="77777777" w:rsidR="00A93FA6" w:rsidRDefault="00086804">
                            <w:r>
                              <w:t>v</w:t>
                            </w:r>
                          </w:p>
                        </w:txbxContent>
                      </wps:txbx>
                      <wps:bodyPr vert="horz" wrap="square" lIns="0" tIns="0" rIns="0" bIns="0" anchor="t" anchorCtr="0" compatLnSpc="0">
                        <a:noAutofit/>
                      </wps:bodyPr>
                    </wps:wsp>
                  </a:graphicData>
                </a:graphic>
              </wp:anchor>
            </w:drawing>
          </mc:Choice>
          <mc:Fallback>
            <w:pict>
              <v:rect w14:anchorId="192AF5AB" id="Rectangle 5" o:spid="_x0000_s1027" style="position:absolute;margin-left:0;margin-top:76pt;width:594.45pt;height:330.95pt;z-index:-2516582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" fillcolor="#003b61" stroked="f">
                <v:fill opacity="5140f"/>
                <v:textbox inset="0,0,0,0">
                  <w:txbxContent>
                    <w:p w14:paraId="6F1033B1" w14:textId="77777777" w:rsidR="00A93FA6" w:rsidRDefault="00086804">
                      <w:r>
                        <w:t>v</w:t>
                      </w:r>
                    </w:p>
                  </w:txbxContent>
                </v:textbox>
                <w10:wrap anchorx="page"/>
              </v:rect>
            </w:pict>
          </mc:Fallback>
        </mc:AlternateContent>
      </w:r>
      <w:r>
        <w:t xml:space="preserve">The Office for National Statistics (ONS) is an independent government department and the UK’s largest provider of official statistics. We collect and publish official statistics about our society and </w:t>
      </w:r>
      <w:proofErr w:type="gramStart"/>
      <w:r>
        <w:t>economy</w:t>
      </w:r>
      <w:proofErr w:type="gramEnd"/>
      <w:r>
        <w:t xml:space="preserve"> and we run the census every 10 years. We are running a UK-wide online study and we would like you to be a part of it.</w:t>
      </w:r>
    </w:p>
    <w:p w14:paraId="73927073" w14:textId="77777777" w:rsidR="00A93FA6" w:rsidRDefault="00086804">
      <w:pPr>
        <w:pStyle w:val="Heading1"/>
        <w:spacing w:before="360"/>
      </w:pPr>
      <w:r>
        <w:rPr>
          <w:noProof/>
          <w:sz w:val="24"/>
          <w:szCs w:val="24"/>
        </w:rPr>
        <w:drawing>
          <wp:anchor distT="0" distB="0" distL="114300" distR="114300" simplePos="0" relativeHeight="251665408" behindDoc="0" locked="0" layoutInCell="1" allowOverlap="1" wp14:anchorId="6EA0F05F" wp14:editId="5D7A9FFD">
            <wp:simplePos x="0" y="0"/>
            <wp:positionH relativeFrom="column">
              <wp:posOffset>-2542</wp:posOffset>
            </wp:positionH>
            <wp:positionV relativeFrom="paragraph">
              <wp:posOffset>109215</wp:posOffset>
            </wp:positionV>
            <wp:extent cx="838203" cy="838203"/>
            <wp:effectExtent l="0" t="0" r="0" b="0"/>
            <wp:wrapSquare wrapText="bothSides"/>
            <wp:docPr id="8" name="Graphic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96DAC541-7B7A-43D3-8B79-37D633B846F1}">
                          <asvg:svgBlip xmlns:asvg="http://schemas.microsoft.com/office/drawing/2016/SVG/main" r:embed="rId9"/>
                        </a:ext>
                      </a:extLst>
                    </a:blip>
                    <a:stretch>
                      <a:fillRect/>
                    </a:stretch>
                  </pic:blipFill>
                  <pic:spPr>
                    <a:xfrm>
                      <a:off x="0" y="0"/>
                      <a:ext cx="838203" cy="838203"/>
                    </a:xfrm>
                    <a:prstGeom prst="rect">
                      <a:avLst/>
                    </a:prstGeom>
                    <a:noFill/>
                    <a:ln>
                      <a:noFill/>
                      <a:prstDash/>
                    </a:ln>
                  </pic:spPr>
                </pic:pic>
              </a:graphicData>
            </a:graphic>
          </wp:anchor>
        </w:drawing>
      </w:r>
      <w:r>
        <w:t>Why I should I take part?</w:t>
      </w:r>
    </w:p>
    <w:p w14:paraId="53F0DCC5" w14:textId="77777777" w:rsidR="00A93FA6" w:rsidRDefault="00086804">
      <w:pPr>
        <w:ind w:left="1440"/>
      </w:pPr>
      <w:r>
        <w:t>This study is where the official employment and unemployment rates come from. These statistics influence interest rates, which impacts on mortgages, debts, pensions and savings. This study also led to the introduction of the Winter Fuel Payment for older people.</w:t>
      </w:r>
    </w:p>
    <w:p w14:paraId="5A52481B" w14:textId="77777777" w:rsidR="00A93FA6" w:rsidRDefault="00086804">
      <w:pPr>
        <w:pStyle w:val="Heading1"/>
        <w:spacing w:before="120"/>
      </w:pPr>
      <w:r>
        <w:rPr>
          <w:noProof/>
        </w:rPr>
        <w:drawing>
          <wp:anchor distT="0" distB="0" distL="114300" distR="114300" simplePos="0" relativeHeight="251666432" behindDoc="0" locked="0" layoutInCell="1" allowOverlap="1" wp14:anchorId="38822845" wp14:editId="4458A1B9">
            <wp:simplePos x="0" y="0"/>
            <wp:positionH relativeFrom="column">
              <wp:posOffset>-2542</wp:posOffset>
            </wp:positionH>
            <wp:positionV relativeFrom="paragraph">
              <wp:posOffset>148590</wp:posOffset>
            </wp:positionV>
            <wp:extent cx="838203" cy="838203"/>
            <wp:effectExtent l="0" t="0" r="0" b="0"/>
            <wp:wrapSquare wrapText="bothSides"/>
            <wp:docPr id="9" name="Graphic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38203" cy="838203"/>
                    </a:xfrm>
                    <a:prstGeom prst="rect">
                      <a:avLst/>
                    </a:prstGeom>
                    <a:noFill/>
                    <a:ln>
                      <a:noFill/>
                      <a:prstDash/>
                    </a:ln>
                  </pic:spPr>
                </pic:pic>
              </a:graphicData>
            </a:graphic>
          </wp:anchor>
        </w:drawing>
      </w:r>
      <w:r>
        <w:t>Who should take part?</w:t>
      </w:r>
    </w:p>
    <w:p w14:paraId="21A52C25" w14:textId="77777777" w:rsidR="00A93FA6" w:rsidRDefault="00086804">
      <w:pPr>
        <w:spacing w:after="60"/>
        <w:ind w:left="1440"/>
      </w:pPr>
      <w:r>
        <w:t>All</w:t>
      </w:r>
      <w:r>
        <w:rPr>
          <w:sz w:val="22"/>
          <w:szCs w:val="22"/>
        </w:rPr>
        <w:t xml:space="preserve"> </w:t>
      </w:r>
      <w:r>
        <w:t>adults</w:t>
      </w:r>
      <w:r>
        <w:rPr>
          <w:sz w:val="22"/>
          <w:szCs w:val="22"/>
        </w:rPr>
        <w:t xml:space="preserve"> </w:t>
      </w:r>
      <w:r>
        <w:t>in</w:t>
      </w:r>
      <w:r>
        <w:rPr>
          <w:sz w:val="22"/>
          <w:szCs w:val="22"/>
        </w:rPr>
        <w:t xml:space="preserve"> </w:t>
      </w:r>
      <w:r>
        <w:t>your</w:t>
      </w:r>
      <w:r>
        <w:rPr>
          <w:sz w:val="22"/>
          <w:szCs w:val="22"/>
        </w:rPr>
        <w:t xml:space="preserve"> </w:t>
      </w:r>
      <w:r>
        <w:t>household</w:t>
      </w:r>
      <w:r>
        <w:rPr>
          <w:sz w:val="22"/>
          <w:szCs w:val="22"/>
        </w:rPr>
        <w:t xml:space="preserve"> </w:t>
      </w:r>
      <w:r>
        <w:t>over</w:t>
      </w:r>
      <w:r>
        <w:rPr>
          <w:sz w:val="22"/>
          <w:szCs w:val="22"/>
        </w:rPr>
        <w:t xml:space="preserve"> </w:t>
      </w:r>
      <w:r>
        <w:t>the age</w:t>
      </w:r>
      <w:r>
        <w:rPr>
          <w:sz w:val="22"/>
          <w:szCs w:val="22"/>
        </w:rPr>
        <w:t xml:space="preserve"> </w:t>
      </w:r>
      <w:r>
        <w:t>of</w:t>
      </w:r>
      <w:r>
        <w:rPr>
          <w:sz w:val="22"/>
          <w:szCs w:val="22"/>
        </w:rPr>
        <w:t xml:space="preserve"> </w:t>
      </w:r>
      <w:r>
        <w:t>16</w:t>
      </w:r>
      <w:r>
        <w:rPr>
          <w:sz w:val="22"/>
          <w:szCs w:val="22"/>
        </w:rPr>
        <w:t xml:space="preserve"> </w:t>
      </w:r>
      <w:r>
        <w:t>have</w:t>
      </w:r>
      <w:r>
        <w:rPr>
          <w:sz w:val="22"/>
          <w:szCs w:val="22"/>
        </w:rPr>
        <w:t xml:space="preserve"> </w:t>
      </w:r>
      <w:r>
        <w:t>been</w:t>
      </w:r>
      <w:r>
        <w:rPr>
          <w:sz w:val="22"/>
          <w:szCs w:val="22"/>
        </w:rPr>
        <w:t xml:space="preserve"> </w:t>
      </w:r>
      <w:r>
        <w:t>chosen</w:t>
      </w:r>
      <w:r>
        <w:rPr>
          <w:sz w:val="22"/>
          <w:szCs w:val="22"/>
        </w:rPr>
        <w:t xml:space="preserve"> </w:t>
      </w:r>
      <w:r>
        <w:t>to</w:t>
      </w:r>
      <w:r>
        <w:rPr>
          <w:sz w:val="22"/>
          <w:szCs w:val="22"/>
        </w:rPr>
        <w:t xml:space="preserve"> </w:t>
      </w:r>
      <w:r>
        <w:t>take part.</w:t>
      </w:r>
      <w:r>
        <w:rPr>
          <w:sz w:val="22"/>
          <w:szCs w:val="22"/>
        </w:rPr>
        <w:t xml:space="preserve"> </w:t>
      </w:r>
      <w:r>
        <w:t>Any</w:t>
      </w:r>
      <w:r>
        <w:rPr>
          <w:sz w:val="22"/>
          <w:szCs w:val="22"/>
        </w:rPr>
        <w:t xml:space="preserve"> </w:t>
      </w:r>
      <w:r>
        <w:t>related</w:t>
      </w:r>
      <w:r>
        <w:rPr>
          <w:sz w:val="22"/>
          <w:szCs w:val="22"/>
        </w:rPr>
        <w:t xml:space="preserve"> </w:t>
      </w:r>
      <w:r>
        <w:t>adult</w:t>
      </w:r>
      <w:r>
        <w:rPr>
          <w:sz w:val="22"/>
          <w:szCs w:val="22"/>
        </w:rPr>
        <w:t xml:space="preserve"> </w:t>
      </w:r>
      <w:r>
        <w:t>may</w:t>
      </w:r>
      <w:r>
        <w:rPr>
          <w:sz w:val="22"/>
          <w:szCs w:val="22"/>
        </w:rPr>
        <w:t xml:space="preserve"> </w:t>
      </w:r>
      <w:r>
        <w:t>respond</w:t>
      </w:r>
      <w:r>
        <w:rPr>
          <w:sz w:val="22"/>
          <w:szCs w:val="22"/>
        </w:rPr>
        <w:t xml:space="preserve"> </w:t>
      </w:r>
      <w:r>
        <w:t>on</w:t>
      </w:r>
      <w:r>
        <w:rPr>
          <w:sz w:val="22"/>
          <w:szCs w:val="22"/>
        </w:rPr>
        <w:t xml:space="preserve"> </w:t>
      </w:r>
      <w:r>
        <w:t>behalf</w:t>
      </w:r>
      <w:r>
        <w:rPr>
          <w:sz w:val="22"/>
          <w:szCs w:val="22"/>
        </w:rPr>
        <w:t xml:space="preserve"> </w:t>
      </w:r>
      <w:r>
        <w:t>of</w:t>
      </w:r>
      <w:r>
        <w:rPr>
          <w:sz w:val="22"/>
          <w:szCs w:val="22"/>
        </w:rPr>
        <w:t xml:space="preserve"> </w:t>
      </w:r>
      <w:r>
        <w:t>another</w:t>
      </w:r>
      <w:r>
        <w:rPr>
          <w:sz w:val="22"/>
          <w:szCs w:val="22"/>
        </w:rPr>
        <w:t xml:space="preserve"> </w:t>
      </w:r>
      <w:r>
        <w:t>household</w:t>
      </w:r>
      <w:r>
        <w:rPr>
          <w:sz w:val="22"/>
          <w:szCs w:val="22"/>
        </w:rPr>
        <w:t xml:space="preserve"> </w:t>
      </w:r>
      <w:r>
        <w:t>member</w:t>
      </w:r>
      <w:r>
        <w:rPr>
          <w:sz w:val="22"/>
          <w:szCs w:val="22"/>
        </w:rPr>
        <w:t xml:space="preserve">. </w:t>
      </w:r>
      <w:r>
        <w:t>They</w:t>
      </w:r>
      <w:r>
        <w:rPr>
          <w:sz w:val="22"/>
          <w:szCs w:val="22"/>
        </w:rPr>
        <w:t xml:space="preserve"> </w:t>
      </w:r>
      <w:r>
        <w:t>will</w:t>
      </w:r>
      <w:r>
        <w:rPr>
          <w:sz w:val="22"/>
          <w:szCs w:val="22"/>
        </w:rPr>
        <w:t xml:space="preserve"> </w:t>
      </w:r>
      <w:r>
        <w:t>only be asked about facts, not opinions</w:t>
      </w:r>
      <w:r>
        <w:rPr>
          <w:sz w:val="20"/>
          <w:szCs w:val="20"/>
        </w:rPr>
        <w:t>.</w:t>
      </w:r>
      <w:r>
        <w:rPr>
          <w:sz w:val="22"/>
          <w:szCs w:val="22"/>
        </w:rPr>
        <w:t xml:space="preserve"> </w:t>
      </w:r>
      <w:r>
        <w:t>It</w:t>
      </w:r>
      <w:r>
        <w:rPr>
          <w:sz w:val="22"/>
          <w:szCs w:val="22"/>
        </w:rPr>
        <w:t xml:space="preserve"> </w:t>
      </w:r>
      <w:r>
        <w:t>is</w:t>
      </w:r>
      <w:r>
        <w:rPr>
          <w:sz w:val="22"/>
          <w:szCs w:val="22"/>
        </w:rPr>
        <w:t xml:space="preserve"> </w:t>
      </w:r>
      <w:r>
        <w:t>important that</w:t>
      </w:r>
      <w:r>
        <w:rPr>
          <w:sz w:val="22"/>
          <w:szCs w:val="22"/>
        </w:rPr>
        <w:t xml:space="preserve"> </w:t>
      </w:r>
      <w:r>
        <w:t>everyone</w:t>
      </w:r>
      <w:r>
        <w:rPr>
          <w:sz w:val="22"/>
          <w:szCs w:val="22"/>
        </w:rPr>
        <w:t xml:space="preserve"> </w:t>
      </w:r>
      <w:r>
        <w:t>in</w:t>
      </w:r>
      <w:r>
        <w:rPr>
          <w:sz w:val="22"/>
          <w:szCs w:val="22"/>
        </w:rPr>
        <w:t xml:space="preserve"> </w:t>
      </w:r>
      <w:r>
        <w:t>your</w:t>
      </w:r>
      <w:r>
        <w:rPr>
          <w:sz w:val="22"/>
          <w:szCs w:val="22"/>
        </w:rPr>
        <w:t xml:space="preserve"> </w:t>
      </w:r>
      <w:r>
        <w:t>household</w:t>
      </w:r>
      <w:r>
        <w:rPr>
          <w:sz w:val="22"/>
          <w:szCs w:val="22"/>
        </w:rPr>
        <w:t xml:space="preserve"> </w:t>
      </w:r>
      <w:r>
        <w:t>sees</w:t>
      </w:r>
      <w:r>
        <w:rPr>
          <w:sz w:val="22"/>
          <w:szCs w:val="22"/>
        </w:rPr>
        <w:t xml:space="preserve"> </w:t>
      </w:r>
      <w:r>
        <w:t>the</w:t>
      </w:r>
      <w:r>
        <w:rPr>
          <w:sz w:val="22"/>
          <w:szCs w:val="22"/>
        </w:rPr>
        <w:t xml:space="preserve"> </w:t>
      </w:r>
      <w:r>
        <w:t>letters</w:t>
      </w:r>
      <w:r>
        <w:rPr>
          <w:sz w:val="22"/>
          <w:szCs w:val="22"/>
        </w:rPr>
        <w:t xml:space="preserve"> </w:t>
      </w:r>
      <w:r>
        <w:t>and</w:t>
      </w:r>
      <w:r>
        <w:rPr>
          <w:sz w:val="22"/>
          <w:szCs w:val="22"/>
        </w:rPr>
        <w:t xml:space="preserve"> </w:t>
      </w:r>
      <w:r>
        <w:t>leaflets</w:t>
      </w:r>
      <w:r>
        <w:rPr>
          <w:sz w:val="22"/>
          <w:szCs w:val="22"/>
        </w:rPr>
        <w:t xml:space="preserve"> </w:t>
      </w:r>
      <w:r>
        <w:t>that</w:t>
      </w:r>
      <w:r>
        <w:rPr>
          <w:sz w:val="22"/>
          <w:szCs w:val="22"/>
        </w:rPr>
        <w:t xml:space="preserve"> </w:t>
      </w:r>
      <w:r>
        <w:t>we</w:t>
      </w:r>
      <w:r>
        <w:rPr>
          <w:sz w:val="22"/>
          <w:szCs w:val="22"/>
        </w:rPr>
        <w:t xml:space="preserve"> </w:t>
      </w:r>
      <w:r>
        <w:t>send you.</w:t>
      </w:r>
    </w:p>
    <w:p w14:paraId="589B5657" w14:textId="77777777" w:rsidR="00A93FA6" w:rsidRDefault="00086804">
      <w:pPr>
        <w:pStyle w:val="Heading1"/>
        <w:spacing w:before="120"/>
      </w:pPr>
      <w:r>
        <w:rPr>
          <w:noProof/>
        </w:rPr>
        <w:drawing>
          <wp:anchor distT="0" distB="0" distL="114300" distR="114300" simplePos="0" relativeHeight="251667456" behindDoc="0" locked="0" layoutInCell="1" allowOverlap="1" wp14:anchorId="2E1434E2" wp14:editId="174116DE">
            <wp:simplePos x="0" y="0"/>
            <wp:positionH relativeFrom="column">
              <wp:posOffset>-2542</wp:posOffset>
            </wp:positionH>
            <wp:positionV relativeFrom="paragraph">
              <wp:posOffset>170178</wp:posOffset>
            </wp:positionV>
            <wp:extent cx="838203" cy="838203"/>
            <wp:effectExtent l="0" t="0" r="0" b="0"/>
            <wp:wrapSquare wrapText="bothSides"/>
            <wp:docPr id="10" name="Graphic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838203" cy="838203"/>
                    </a:xfrm>
                    <a:prstGeom prst="rect">
                      <a:avLst/>
                    </a:prstGeom>
                    <a:noFill/>
                    <a:ln>
                      <a:noFill/>
                      <a:prstDash/>
                    </a:ln>
                  </pic:spPr>
                </pic:pic>
              </a:graphicData>
            </a:graphic>
          </wp:anchor>
        </w:drawing>
      </w:r>
      <w:r>
        <w:t xml:space="preserve">What happens next? </w:t>
      </w:r>
    </w:p>
    <w:p w14:paraId="5A4C2BB5" w14:textId="77777777" w:rsidR="00A93FA6" w:rsidRDefault="00086804">
      <w:pPr>
        <w:spacing w:after="360"/>
        <w:ind w:left="1440"/>
      </w:pPr>
      <w:r>
        <w:rPr>
          <w:b/>
          <w:bCs/>
          <w:color w:val="003B61"/>
        </w:rPr>
        <w:t>In a few days, your household will receive a letter</w:t>
      </w:r>
      <w:r>
        <w:rPr>
          <w:color w:val="003B61"/>
        </w:rPr>
        <w:t xml:space="preserve"> </w:t>
      </w:r>
      <w:r>
        <w:t xml:space="preserve">inviting you to take part in the online study. The letter will contain a gift to thank you for choosing to help us, along with instructions for accessing our secure system. On completing the study, </w:t>
      </w:r>
      <w:r>
        <w:rPr>
          <w:b/>
          <w:bCs/>
          <w:color w:val="003B61"/>
        </w:rPr>
        <w:t xml:space="preserve">your household will also be offered a </w:t>
      </w:r>
      <w:proofErr w:type="gramStart"/>
      <w:r>
        <w:rPr>
          <w:b/>
          <w:bCs/>
          <w:color w:val="003B61"/>
        </w:rPr>
        <w:t>£(</w:t>
      </w:r>
      <w:proofErr w:type="gramEnd"/>
      <w:r>
        <w:rPr>
          <w:b/>
          <w:bCs/>
          <w:color w:val="003B61"/>
        </w:rPr>
        <w:t>insert amount) gift voucher.</w:t>
      </w:r>
      <w:r>
        <w:t xml:space="preserve"> </w:t>
      </w:r>
    </w:p>
    <w:p w14:paraId="3735B25E" w14:textId="77777777" w:rsidR="00A93FA6" w:rsidRDefault="00086804">
      <w:pPr>
        <w:spacing w:before="240"/>
      </w:pPr>
      <w:r>
        <w:rPr>
          <w:rFonts w:ascii="Calibri" w:hAnsi="Calibri" w:cs="Calibri"/>
          <w:noProof/>
          <w:sz w:val="22"/>
          <w:szCs w:val="22"/>
        </w:rPr>
        <w:drawing>
          <wp:inline distT="0" distB="0" distL="0" distR="0" wp14:anchorId="4AB1AAF8" wp14:editId="37170243">
            <wp:extent cx="224156" cy="224156"/>
            <wp:effectExtent l="0" t="0" r="4444" b="4444"/>
            <wp:docPr id="11" name="Graphic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224156" cy="224156"/>
                    </a:xfrm>
                    <a:prstGeom prst="rect">
                      <a:avLst/>
                    </a:prstGeom>
                    <a:noFill/>
                    <a:ln>
                      <a:noFill/>
                      <a:prstDash/>
                    </a:ln>
                  </pic:spPr>
                </pic:pic>
              </a:graphicData>
            </a:graphic>
          </wp:inline>
        </w:drawing>
      </w:r>
      <w:r>
        <w:t xml:space="preserve">   Find out more: </w:t>
      </w:r>
      <w:hyperlink r:id="rId16" w:history="1">
        <w:r>
          <w:rPr>
            <w:rStyle w:val="Hyperlink"/>
            <w:b/>
            <w:bCs/>
            <w:color w:val="003B61"/>
            <w:u w:val="none"/>
          </w:rPr>
          <w:t>www.ons.gov.uk/surveys</w:t>
        </w:r>
      </w:hyperlink>
      <w:r>
        <w:t xml:space="preserve"> </w:t>
      </w:r>
      <w:r>
        <w:tab/>
      </w:r>
      <w:r>
        <w:rPr>
          <w:rFonts w:ascii="Calibri" w:hAnsi="Calibri" w:cs="Calibri"/>
          <w:noProof/>
          <w:sz w:val="22"/>
          <w:szCs w:val="22"/>
        </w:rPr>
        <w:drawing>
          <wp:inline distT="0" distB="0" distL="0" distR="0" wp14:anchorId="0FB42927" wp14:editId="08BEA65A">
            <wp:extent cx="231772" cy="231772"/>
            <wp:effectExtent l="0" t="0" r="0" b="0"/>
            <wp:docPr id="12" name="Graphic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231772" cy="231772"/>
                    </a:xfrm>
                    <a:prstGeom prst="rect">
                      <a:avLst/>
                    </a:prstGeom>
                    <a:noFill/>
                    <a:ln>
                      <a:noFill/>
                      <a:prstDash/>
                    </a:ln>
                  </pic:spPr>
                </pic:pic>
              </a:graphicData>
            </a:graphic>
          </wp:inline>
        </w:drawing>
      </w:r>
      <w:r>
        <w:t xml:space="preserve">Call us free: </w:t>
      </w:r>
      <w:r>
        <w:rPr>
          <w:b/>
          <w:bCs/>
          <w:color w:val="003B61"/>
        </w:rPr>
        <w:t>0800 085 7376</w:t>
      </w:r>
    </w:p>
    <w:p w14:paraId="2208A468" w14:textId="77777777" w:rsidR="00A93FA6" w:rsidRDefault="00086804">
      <w:r>
        <w:rPr>
          <w:noProof/>
        </w:rPr>
        <w:drawing>
          <wp:inline distT="0" distB="0" distL="0" distR="0" wp14:anchorId="2181E17E" wp14:editId="15006E4A">
            <wp:extent cx="217170" cy="217170"/>
            <wp:effectExtent l="0" t="0" r="0" b="0"/>
            <wp:docPr id="13" name="Graphic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217170" cy="217170"/>
                    </a:xfrm>
                    <a:prstGeom prst="rect">
                      <a:avLst/>
                    </a:prstGeom>
                    <a:noFill/>
                    <a:ln>
                      <a:noFill/>
                      <a:prstDash/>
                    </a:ln>
                  </pic:spPr>
                </pic:pic>
              </a:graphicData>
            </a:graphic>
          </wp:inline>
        </w:drawing>
      </w:r>
      <w:r>
        <w:t xml:space="preserve">   The information you give us is protected by law and is treated as confidential. </w:t>
      </w:r>
      <w:r>
        <w:br/>
        <w:t xml:space="preserve">         We do not work for political parties.</w:t>
      </w:r>
    </w:p>
    <w:p w14:paraId="4097DE9B" w14:textId="77777777" w:rsidR="00A93FA6" w:rsidRDefault="00086804">
      <w:pPr>
        <w:spacing w:after="0"/>
      </w:pPr>
      <w:r>
        <w:t xml:space="preserve">Thank you for your time. Yours faithfully </w:t>
      </w:r>
    </w:p>
    <w:p w14:paraId="1D43BC53" w14:textId="77777777" w:rsidR="00A93FA6" w:rsidRDefault="00086804">
      <w:pPr>
        <w:spacing w:after="60"/>
      </w:pPr>
      <w:r>
        <w:rPr>
          <w:noProof/>
        </w:rPr>
        <w:drawing>
          <wp:inline distT="0" distB="0" distL="0" distR="0" wp14:anchorId="386D9FC8" wp14:editId="609798F1">
            <wp:extent cx="805257" cy="306836"/>
            <wp:effectExtent l="0" t="0" r="0" b="0"/>
            <wp:docPr id="14" name="Picture 18" descr="Iain Bell's Digital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805257" cy="306836"/>
                    </a:xfrm>
                    <a:prstGeom prst="rect">
                      <a:avLst/>
                    </a:prstGeom>
                    <a:noFill/>
                    <a:ln>
                      <a:noFill/>
                      <a:prstDash/>
                    </a:ln>
                  </pic:spPr>
                </pic:pic>
              </a:graphicData>
            </a:graphic>
          </wp:inline>
        </w:drawing>
      </w:r>
      <w:r>
        <w:t xml:space="preserve">     Iain Bell - Director General</w:t>
      </w:r>
    </w:p>
    <w:sectPr w:rsidR="00A93FA6">
      <w:footerReference w:type="default" r:id="rId22"/>
      <w:pgSz w:w="11906" w:h="16838"/>
      <w:pgMar w:top="720" w:right="1021" w:bottom="720" w:left="1134" w:header="709" w:footer="2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26503" w14:textId="77777777" w:rsidR="00752C87" w:rsidRDefault="00086804">
      <w:pPr>
        <w:spacing w:after="0"/>
      </w:pPr>
      <w:r>
        <w:separator/>
      </w:r>
    </w:p>
  </w:endnote>
  <w:endnote w:type="continuationSeparator" w:id="0">
    <w:p w14:paraId="276B604F" w14:textId="77777777" w:rsidR="00752C87" w:rsidRDefault="00086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1C6B" w14:textId="77777777" w:rsidR="00FC5CBA" w:rsidRDefault="00086804">
    <w:pPr>
      <w:spacing w:before="120"/>
    </w:pPr>
    <w:r>
      <w:rPr>
        <w:b/>
        <w:bCs/>
        <w:noProof/>
      </w:rPr>
      <mc:AlternateContent>
        <mc:Choice Requires="wps">
          <w:drawing>
            <wp:anchor distT="0" distB="0" distL="114300" distR="114300" simplePos="0" relativeHeight="251659264" behindDoc="0" locked="0" layoutInCell="1" allowOverlap="1" wp14:anchorId="1EE99710" wp14:editId="3CB693EA">
              <wp:simplePos x="0" y="0"/>
              <wp:positionH relativeFrom="column">
                <wp:posOffset>-46991</wp:posOffset>
              </wp:positionH>
              <wp:positionV relativeFrom="paragraph">
                <wp:posOffset>30476</wp:posOffset>
              </wp:positionV>
              <wp:extent cx="6223004" cy="0"/>
              <wp:effectExtent l="0" t="0" r="0" b="0"/>
              <wp:wrapNone/>
              <wp:docPr id="1"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4" cy="0"/>
                      </a:xfrm>
                      <a:prstGeom prst="straightConnector1">
                        <a:avLst/>
                      </a:prstGeom>
                      <a:noFill/>
                      <a:ln w="12701" cap="flat">
                        <a:solidFill>
                          <a:srgbClr val="003B61"/>
                        </a:solidFill>
                        <a:prstDash val="solid"/>
                        <a:miter/>
                      </a:ln>
                    </wps:spPr>
                    <wps:bodyPr/>
                  </wps:wsp>
                </a:graphicData>
              </a:graphic>
            </wp:anchor>
          </w:drawing>
        </mc:Choice>
        <mc:Fallback>
          <w:pict>
            <v:shapetype w14:anchorId="7F1F20CF" id="_x0000_t32" coordsize="21600,21600" o:spt="32" o:oned="t" path="m,l21600,21600e" filled="f">
              <v:path arrowok="t" fillok="f" o:connecttype="none"/>
              <o:lock v:ext="edit" shapetype="t"/>
            </v:shapetype>
            <v:shape id="Straight Connector 7" o:spid="_x0000_s1026" type="#_x0000_t32" style="position:absolute;margin-left:-3.7pt;margin-top:2.4pt;width:49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" strokecolor="#003b61" strokeweight=".35281mm">
              <v:stroke joinstyle="miter"/>
            </v:shape>
          </w:pict>
        </mc:Fallback>
      </mc:AlternateContent>
    </w:r>
    <w:r>
      <w:rPr>
        <w:b/>
        <w:bCs/>
        <w:noProof/>
      </w:rPr>
      <w:drawing>
        <wp:anchor distT="0" distB="0" distL="114300" distR="114300" simplePos="0" relativeHeight="251660288" behindDoc="0" locked="0" layoutInCell="1" allowOverlap="1" wp14:anchorId="0FD65070" wp14:editId="43555991">
          <wp:simplePos x="0" y="0"/>
          <wp:positionH relativeFrom="margin">
            <wp:align>left</wp:align>
          </wp:positionH>
          <wp:positionV relativeFrom="paragraph">
            <wp:posOffset>113028</wp:posOffset>
          </wp:positionV>
          <wp:extent cx="152403" cy="152403"/>
          <wp:effectExtent l="0" t="0" r="0" b="0"/>
          <wp:wrapTight wrapText="bothSides">
            <wp:wrapPolygon edited="0">
              <wp:start x="0" y="0"/>
              <wp:lineTo x="0" y="18900"/>
              <wp:lineTo x="18900" y="18900"/>
              <wp:lineTo x="18900" y="0"/>
              <wp:lineTo x="0" y="0"/>
            </wp:wrapPolygon>
          </wp:wrapTight>
          <wp:docPr id="2" name="Graphic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2403" cy="152403"/>
                  </a:xfrm>
                  <a:prstGeom prst="rect">
                    <a:avLst/>
                  </a:prstGeom>
                  <a:noFill/>
                  <a:ln>
                    <a:noFill/>
                    <a:prstDash/>
                  </a:ln>
                </pic:spPr>
              </pic:pic>
            </a:graphicData>
          </a:graphic>
        </wp:anchor>
      </w:drawing>
    </w:r>
    <w:r>
      <w:rPr>
        <w:b/>
        <w:bCs/>
        <w:color w:val="003B61"/>
      </w:rPr>
      <w:t xml:space="preserve">  </w:t>
    </w:r>
    <w:hyperlink r:id="rId3" w:history="1">
      <w:r>
        <w:rPr>
          <w:rStyle w:val="Hyperlink"/>
          <w:b/>
          <w:bCs/>
          <w:color w:val="003B61"/>
          <w:u w:val="none"/>
        </w:rPr>
        <w:t>www.ons.gov.uk/surveys</w:t>
      </w:r>
    </w:hyperlink>
    <w:r>
      <w:rPr>
        <w:b/>
        <w:bCs/>
        <w:color w:val="003B61"/>
      </w:rPr>
      <w:tab/>
      <w:t xml:space="preserve">         </w:t>
    </w:r>
    <w:proofErr w:type="spellStart"/>
    <w:r>
      <w:t>Segensworth</w:t>
    </w:r>
    <w:proofErr w:type="spellEnd"/>
    <w:r>
      <w:t xml:space="preserve"> Road, Titchfield, Fareham, PO15 5RR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334DC" w14:textId="77777777" w:rsidR="00752C87" w:rsidRDefault="00086804">
      <w:pPr>
        <w:spacing w:after="0"/>
      </w:pPr>
      <w:r>
        <w:rPr>
          <w:color w:val="000000"/>
        </w:rPr>
        <w:separator/>
      </w:r>
    </w:p>
  </w:footnote>
  <w:footnote w:type="continuationSeparator" w:id="0">
    <w:p w14:paraId="6951C868" w14:textId="77777777" w:rsidR="00752C87" w:rsidRDefault="0008680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A6"/>
    <w:rsid w:val="00086804"/>
    <w:rsid w:val="002B38FB"/>
    <w:rsid w:val="00396197"/>
    <w:rsid w:val="006C4431"/>
    <w:rsid w:val="00747E27"/>
    <w:rsid w:val="00752C87"/>
    <w:rsid w:val="00A93FA6"/>
    <w:rsid w:val="00BF2DC3"/>
    <w:rsid w:val="00C93F17"/>
    <w:rsid w:val="00E904C6"/>
    <w:rsid w:val="00FB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596B"/>
  <w15:docId w15:val="{A9350B37-EBDA-4DA6-AF17-79E5278C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rFonts w:ascii="Open Sans" w:hAnsi="Open Sans" w:cs="Open Sans"/>
      <w:sz w:val="24"/>
      <w:szCs w:val="24"/>
    </w:rPr>
  </w:style>
  <w:style w:type="paragraph" w:styleId="Heading1">
    <w:name w:val="heading 1"/>
    <w:basedOn w:val="Normal"/>
    <w:next w:val="Normal"/>
    <w:uiPriority w:val="9"/>
    <w:qFormat/>
    <w:pPr>
      <w:spacing w:before="240"/>
      <w:outlineLvl w:val="0"/>
    </w:pPr>
    <w:rPr>
      <w:b/>
      <w:bCs/>
      <w:color w:val="003B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160"/>
      <w:ind w:left="720"/>
    </w:pPr>
  </w:style>
  <w:style w:type="paragraph" w:customStyle="1" w:styleId="Default">
    <w:name w:val="Default"/>
    <w:basedOn w:val="Normal"/>
    <w:pPr>
      <w:autoSpaceDE w:val="0"/>
    </w:pPr>
    <w:rPr>
      <w:color w:val="00000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rPr>
  </w:style>
  <w:style w:type="paragraph" w:customStyle="1" w:styleId="Pa2">
    <w:name w:val="Pa2"/>
    <w:basedOn w:val="Default"/>
    <w:next w:val="Default"/>
    <w:pPr>
      <w:spacing w:line="241" w:lineRule="atLeast"/>
    </w:pPr>
    <w:rPr>
      <w:rFonts w:cs="Times New Roman"/>
      <w:color w:val="auto"/>
    </w:rPr>
  </w:style>
  <w:style w:type="paragraph" w:customStyle="1" w:styleId="Pa0">
    <w:name w:val="Pa0"/>
    <w:basedOn w:val="Default"/>
    <w:next w:val="Default"/>
    <w:pPr>
      <w:spacing w:line="241" w:lineRule="atLeast"/>
    </w:pPr>
    <w:rPr>
      <w:rFonts w:cs="Times New Roman"/>
      <w:color w:val="auto"/>
    </w:rPr>
  </w:style>
  <w:style w:type="character" w:customStyle="1" w:styleId="A4">
    <w:name w:val="A4"/>
    <w:rPr>
      <w:rFonts w:ascii="Open Sans SemiBold" w:hAnsi="Open Sans SemiBold" w:cs="Open Sans SemiBold"/>
      <w:b/>
      <w:bCs/>
      <w:color w:val="000000"/>
      <w:sz w:val="20"/>
      <w:szCs w:val="20"/>
    </w:rPr>
  </w:style>
  <w:style w:type="character" w:styleId="Hyperlink">
    <w:name w:val="Hyperlink"/>
    <w:basedOn w:val="DefaultParagraphFont"/>
    <w:rPr>
      <w:color w:val="0563C1"/>
      <w:u w:val="single"/>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A1">
    <w:name w:val="A1"/>
    <w:rPr>
      <w:rFonts w:cs="Open Sans"/>
      <w:color w:val="000000"/>
      <w:sz w:val="30"/>
      <w:szCs w:val="3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hAnsi="Calibri"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hAnsi="Calibri" w:cs="Calibri"/>
      <w:b/>
      <w:bCs/>
      <w:sz w:val="20"/>
      <w:szCs w:val="20"/>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Open Sans" w:hAnsi="Open Sans" w:cs="Open Sans"/>
      <w:b/>
      <w:bCs/>
      <w:color w:val="003B61"/>
      <w:sz w:val="28"/>
      <w:szCs w:val="28"/>
    </w:rPr>
  </w:style>
  <w:style w:type="paragraph" w:styleId="Subtitle">
    <w:name w:val="Subtitle"/>
    <w:basedOn w:val="Normal"/>
    <w:next w:val="Normal"/>
    <w:uiPriority w:val="11"/>
    <w:qFormat/>
    <w:rPr>
      <w:sz w:val="28"/>
      <w:szCs w:val="28"/>
    </w:rPr>
  </w:style>
  <w:style w:type="character" w:customStyle="1" w:styleId="SubtitleChar">
    <w:name w:val="Subtitle Char"/>
    <w:basedOn w:val="DefaultParagraphFont"/>
    <w:rPr>
      <w:rFonts w:ascii="Open Sans" w:hAnsi="Open Sans" w:cs="Open Sans"/>
      <w:sz w:val="28"/>
      <w:szCs w:val="28"/>
    </w:rPr>
  </w:style>
  <w:style w:type="character" w:styleId="Strong">
    <w:name w:val="Strong"/>
    <w:rPr>
      <w:b/>
      <w:bCs/>
      <w:color w:val="002060"/>
    </w:rPr>
  </w:style>
  <w:style w:type="table" w:styleId="TableGrid">
    <w:name w:val="Table Grid"/>
    <w:basedOn w:val="TableNormal"/>
    <w:uiPriority w:val="39"/>
    <w:rsid w:val="00C93F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image" Target="media/image12.sv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hyperlink" Target="http://www.ons.gov.uk/surveys" TargetMode="External"/><Relationship Id="rId20" Type="http://schemas.openxmlformats.org/officeDocument/2006/relationships/image" Target="media/image14.sv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sv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ons.gov.uk/surveys" TargetMode="External"/><Relationship Id="rId2" Type="http://schemas.openxmlformats.org/officeDocument/2006/relationships/image" Target="media/image10.sv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Labour Market Survey prenote letter template</vt:lpstr>
    </vt:vector>
  </TitlesOfParts>
  <Company>Office for National Statistics</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Study prenote letter template</dc:title>
  <dc:subject/>
  <dc:creator>Office for National Statistics</dc:creator>
  <dc:description/>
  <cp:lastModifiedBy>Foster-Key, Louise</cp:lastModifiedBy>
  <cp:revision>8</cp:revision>
  <dcterms:created xsi:type="dcterms:W3CDTF">2021-01-22T09:43:00Z</dcterms:created>
  <dcterms:modified xsi:type="dcterms:W3CDTF">2021-01-22T14:47:00Z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0x01010035E33599CC8D1E47A037F474646B1D580044BBAACDDE35E540814987F2D040EC80</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ccf558b7-af17-428e-8bbc-5148e557ef76</vt:lpwstr>
  </property>
  <property fmtid="{D5CDD505-2E9C-101B-9397-08002B2CF9AE}" pid="6" name="TaxKeyword">
    <vt:lpwstr/>
  </property>
  <property fmtid="{D5CDD505-2E9C-101B-9397-08002B2CF9AE}" pid="7" name="RecordType">
    <vt:lpwstr>1;#Programme and Project|96356c75-f26d-45f0-a4b1-e809250f704c</vt:lpwstr>
  </property>
</Properties>
</file>